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30" w:rsidRPr="00B32D30" w:rsidRDefault="00B357AF" w:rsidP="00B357A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```</w:t>
      </w:r>
      <w:r w:rsidR="00B32D30" w:rsidRPr="00B32D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Uroczyste otwarcie nowych laboratoriów dydaktycznych na Wydziale </w:t>
      </w:r>
      <w:proofErr w:type="spellStart"/>
      <w:r w:rsidR="00B32D30" w:rsidRPr="00B32D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EiTI</w:t>
      </w:r>
      <w:proofErr w:type="spellEnd"/>
    </w:p>
    <w:p w:rsidR="00B32D30" w:rsidRDefault="00B32D30" w:rsidP="00B357AF">
      <w:pPr>
        <w:pStyle w:val="NormalnyWeb"/>
        <w:spacing w:line="360" w:lineRule="auto"/>
        <w:jc w:val="both"/>
      </w:pPr>
      <w:r>
        <w:rPr>
          <w:noProof/>
        </w:rPr>
        <w:drawing>
          <wp:inline distT="0" distB="0" distL="0" distR="0" wp14:anchorId="7EC0929C" wp14:editId="3CC55A51">
            <wp:extent cx="5760720" cy="3840480"/>
            <wp:effectExtent l="0" t="0" r="0" b="7620"/>
            <wp:docPr id="1" name="Obraz 1" descr="http://www.pw.edu.pl/var/pw/storage/images/media/images/rozbudowa-weiti-47/128580-1-pol-PL/Rozbudowa-WEiTI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www.pw.edu.pl/var/pw/storage/images/media/images/rozbudowa-weiti-47/128580-1-pol-PL/Rozbudowa-WEiTI-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30" w:rsidRPr="00B32D30" w:rsidRDefault="00B32D30" w:rsidP="00B357AF">
      <w:pPr>
        <w:pStyle w:val="NormalnyWeb"/>
        <w:spacing w:line="360" w:lineRule="auto"/>
        <w:jc w:val="both"/>
      </w:pPr>
      <w:r w:rsidRPr="00B32D30">
        <w:t xml:space="preserve">W dniu 15 września 2015 r. w Audytorium Centralnym Gmachu Elektroniki miała miejsce konferencja podsumowująca realizację projektu "Rozbudowa Wydziału </w:t>
      </w:r>
      <w:proofErr w:type="spellStart"/>
      <w:r w:rsidRPr="00B32D30">
        <w:t>EiTI</w:t>
      </w:r>
      <w:proofErr w:type="spellEnd"/>
      <w:r w:rsidRPr="00B32D30">
        <w:t xml:space="preserve"> Politechniki Warszawskiej oraz utworzenie sieci laboratoriów </w:t>
      </w:r>
      <w:r w:rsidR="009D5D97">
        <w:t>dydaktycznyc</w:t>
      </w:r>
      <w:r w:rsidRPr="00B32D30">
        <w:t>h".</w:t>
      </w:r>
    </w:p>
    <w:p w:rsidR="00B32D30" w:rsidRPr="00B32D30" w:rsidRDefault="00B32D30" w:rsidP="00B357AF">
      <w:pPr>
        <w:pStyle w:val="NormalnyWeb"/>
        <w:spacing w:line="360" w:lineRule="auto"/>
        <w:jc w:val="both"/>
      </w:pPr>
      <w:r w:rsidRPr="00B32D30">
        <w:t xml:space="preserve">Gościem honorowym uroczystości była Marszałek Sejmu Rzeczypospolitej Polskiej Małgorzata Maria Kidawa-Błońska. W wydarzeniu udział wzięli m.in. Rektor Politechniki Warszawskiej – prof. Jan </w:t>
      </w:r>
      <w:proofErr w:type="spellStart"/>
      <w:r w:rsidRPr="00B32D30">
        <w:t>Szmidt</w:t>
      </w:r>
      <w:proofErr w:type="spellEnd"/>
      <w:r w:rsidRPr="00B32D30">
        <w:t xml:space="preserve">, Prorektorzy Politechniki Warszawskiej - prof. dr hab. inż. Zbigniew </w:t>
      </w:r>
      <w:proofErr w:type="spellStart"/>
      <w:r w:rsidRPr="00B32D30">
        <w:t>Kledyński</w:t>
      </w:r>
      <w:proofErr w:type="spellEnd"/>
      <w:r w:rsidRPr="00B32D30">
        <w:t xml:space="preserve"> oraz prof. </w:t>
      </w:r>
      <w:proofErr w:type="spellStart"/>
      <w:r w:rsidRPr="00B32D30">
        <w:t>nzw</w:t>
      </w:r>
      <w:proofErr w:type="spellEnd"/>
      <w:r w:rsidRPr="00B32D30">
        <w:t xml:space="preserve">. dr hab. inż. Krzysztof </w:t>
      </w:r>
      <w:proofErr w:type="spellStart"/>
      <w:r w:rsidRPr="00B32D30">
        <w:t>Lewenstein</w:t>
      </w:r>
      <w:proofErr w:type="spellEnd"/>
      <w:r w:rsidRPr="00B32D30">
        <w:t xml:space="preserve">, Dyrektorzy Instytutów </w:t>
      </w:r>
      <w:proofErr w:type="spellStart"/>
      <w:r w:rsidRPr="00B32D30">
        <w:t>WEiTI</w:t>
      </w:r>
      <w:proofErr w:type="spellEnd"/>
      <w:r w:rsidRPr="00B32D30">
        <w:t xml:space="preserve">, dr. Olaf </w:t>
      </w:r>
      <w:proofErr w:type="spellStart"/>
      <w:r w:rsidRPr="00B32D30">
        <w:t>Gajl</w:t>
      </w:r>
      <w:proofErr w:type="spellEnd"/>
      <w:r w:rsidRPr="00B32D30">
        <w:t xml:space="preserve"> - Dyrektor Ośrodka Przetwarzania Informacji Państwowego Instytutu Badawczego (instytucji wdrażającej projekt „Rozbudowa Wydziału </w:t>
      </w:r>
      <w:proofErr w:type="spellStart"/>
      <w:r w:rsidRPr="00B32D30">
        <w:t>EiTI</w:t>
      </w:r>
      <w:proofErr w:type="spellEnd"/>
      <w:r w:rsidRPr="00B32D30">
        <w:t xml:space="preserve"> Politechniki Warszawskiej oraz utworzen</w:t>
      </w:r>
      <w:bookmarkStart w:id="0" w:name="_GoBack"/>
      <w:bookmarkEnd w:id="0"/>
      <w:r w:rsidRPr="00B32D30">
        <w:t xml:space="preserve">ie sieci laboratoriów </w:t>
      </w:r>
      <w:r w:rsidR="005A5A6F">
        <w:t>dydaktycznych</w:t>
      </w:r>
      <w:r w:rsidRPr="00B32D30">
        <w:t>”), Anna Rogowska  - p.o. Zastępcy Kanclerza ds. Rozwoju, kierownik projektu oraz licznie przybyli przyjaciele wydziału - przedstawiciele środowisk naukowych, biznesowych oraz administracji publicznej.</w:t>
      </w:r>
    </w:p>
    <w:p w:rsidR="00B32D30" w:rsidRDefault="00B32D3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A26A1C6" wp14:editId="37192CA8">
            <wp:extent cx="5760720" cy="3826464"/>
            <wp:effectExtent l="0" t="0" r="0" b="3175"/>
            <wp:docPr id="2" name="Obraz 2" descr="http://www.pw.edu.pl/var/pw/storage/images/media/images/rozbudowa-weiti-5/128572-1-pol-PL/Rozbudowa-WEiT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w.edu.pl/var/pw/storage/images/media/images/rozbudowa-weiti-5/128572-1-pol-PL/Rozbudowa-WEiTI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30" w:rsidRPr="00B32D30" w:rsidRDefault="00B32D3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30">
        <w:rPr>
          <w:rFonts w:ascii="Times New Roman" w:hAnsi="Times New Roman" w:cs="Times New Roman"/>
          <w:i/>
          <w:iCs/>
          <w:sz w:val="24"/>
          <w:szCs w:val="24"/>
        </w:rPr>
        <w:t xml:space="preserve">- W takich laboratoriach chce się pracować, lepiej się myśli, a młodzi ludzie chętniej przychodzą na uczelnię, bo widzą, że mają warunki porównywalne do tego, co jest na świecie - </w:t>
      </w:r>
      <w:r w:rsidRPr="00B32D30">
        <w:rPr>
          <w:rFonts w:ascii="Times New Roman" w:hAnsi="Times New Roman" w:cs="Times New Roman"/>
          <w:sz w:val="24"/>
          <w:szCs w:val="24"/>
        </w:rPr>
        <w:t>mówiła w wystąpieniu marszałek Sejmu.</w:t>
      </w:r>
      <w:r w:rsidRPr="00B32D30">
        <w:rPr>
          <w:rFonts w:ascii="Times New Roman" w:hAnsi="Times New Roman" w:cs="Times New Roman"/>
          <w:i/>
          <w:iCs/>
          <w:sz w:val="24"/>
          <w:szCs w:val="24"/>
        </w:rPr>
        <w:t> - Tutaj nauka polska pokazuje, że możemy zmieniać świat w różnych obszarach. Mówi się, że wchodzimy w trzecią rewolucję przemysłową. Myślę, że tutaj, na tym wydziale możemy o tym mówić najpełniej</w:t>
      </w:r>
      <w:r w:rsidRPr="00B32D30">
        <w:rPr>
          <w:rFonts w:ascii="Times New Roman" w:hAnsi="Times New Roman" w:cs="Times New Roman"/>
          <w:sz w:val="24"/>
          <w:szCs w:val="24"/>
        </w:rPr>
        <w:t> – dodała.</w:t>
      </w:r>
    </w:p>
    <w:p w:rsidR="00B32D30" w:rsidRPr="00B32D30" w:rsidRDefault="00B32D30" w:rsidP="00B357AF">
      <w:pPr>
        <w:pStyle w:val="NormalnyWeb"/>
        <w:spacing w:line="360" w:lineRule="auto"/>
        <w:jc w:val="both"/>
      </w:pPr>
      <w:r w:rsidRPr="00B32D30">
        <w:t>Marszałek Sejmu pogratulowała władzom Wydziału zakończonego sukcesem projektu, który w znaczącym stopniu podnosi dostępność i jakość nauki oraz zdecydowanie zwiększa jej konkurencyjność. - </w:t>
      </w:r>
      <w:r w:rsidRPr="00B32D30">
        <w:rPr>
          <w:i/>
          <w:iCs/>
        </w:rPr>
        <w:t>Przyzwyczailiście nas Państwo, że takiego inspirującego impulsu możemy od Was oczekiwać </w:t>
      </w:r>
      <w:r w:rsidRPr="00B32D30">
        <w:t>- powiedziała. - </w:t>
      </w:r>
      <w:r w:rsidRPr="00B32D30">
        <w:rPr>
          <w:i/>
          <w:iCs/>
        </w:rPr>
        <w:t>Stworzona tu atmosfera nauki i współpracy sprzyja powstawaniu śmiałych, innowacyjnych pomysłów – </w:t>
      </w:r>
      <w:r w:rsidRPr="00B32D30">
        <w:t>dodała Maria Kidawa-Błońska.</w:t>
      </w:r>
    </w:p>
    <w:p w:rsidR="00B32D30" w:rsidRPr="00B32D30" w:rsidRDefault="00B32D30" w:rsidP="00B357AF">
      <w:pPr>
        <w:pStyle w:val="NormalnyWeb"/>
        <w:spacing w:line="360" w:lineRule="auto"/>
        <w:jc w:val="both"/>
      </w:pPr>
      <w:r w:rsidRPr="00B32D30">
        <w:t xml:space="preserve">Projekt „Rozbudowa Wydziału </w:t>
      </w:r>
      <w:proofErr w:type="spellStart"/>
      <w:r w:rsidRPr="00B32D30">
        <w:t>EiTI</w:t>
      </w:r>
      <w:proofErr w:type="spellEnd"/>
      <w:r w:rsidRPr="00B32D30">
        <w:t xml:space="preserve"> Politechniki Warszawskiej oraz utworz</w:t>
      </w:r>
      <w:r w:rsidR="005A5A6F">
        <w:t>enie sieci laboratoriów dydaktyczny</w:t>
      </w:r>
      <w:r w:rsidRPr="00B32D30">
        <w:t xml:space="preserve">ch” jest współfinansowany przez Unię Europejską ze środków Europejskiego Funduszu Rozwoju Regionalnego w ramach Programu Operacyjnego Infrastruktura i Środowisko. W zakresie projektu rozbudowano Gmach Elektroniki o ponad 5 tys. m2 powierzchni, przeznaczonej w całości na kompleks 28 nowoczesnych laboratoriów dydaktycznych w których realizowane będą zajęcia kursowe ze studentami wszystkich </w:t>
      </w:r>
      <w:r w:rsidRPr="00B32D30">
        <w:lastRenderedPageBreak/>
        <w:t>kierunków. Zmodernizowane laboratoria zostały wyposażone w ponad 2,5 tys. nowych urządzeń laboratoryjnych, komputerów i licencji na specjalistyczne oprogramowanie.</w:t>
      </w:r>
    </w:p>
    <w:p w:rsidR="00B32D30" w:rsidRPr="00B32D30" w:rsidRDefault="00B32D3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D30">
        <w:rPr>
          <w:rFonts w:ascii="Times New Roman" w:hAnsi="Times New Roman" w:cs="Times New Roman"/>
          <w:sz w:val="24"/>
          <w:szCs w:val="24"/>
        </w:rPr>
        <w:t xml:space="preserve">Nowa przestrzeń została w całości zaaranżowana dla potrzeb zajęć praktycznych. Kształcenie inżynierów wymaga zapewnienia dostępu do nowoczesnych urządzeń, stanowisk </w:t>
      </w:r>
      <w:r w:rsidR="00B357AF">
        <w:rPr>
          <w:rFonts w:ascii="Times New Roman" w:hAnsi="Times New Roman" w:cs="Times New Roman"/>
          <w:sz w:val="24"/>
          <w:szCs w:val="24"/>
        </w:rPr>
        <w:t>p</w:t>
      </w:r>
      <w:r w:rsidRPr="00B32D30">
        <w:rPr>
          <w:rFonts w:ascii="Times New Roman" w:hAnsi="Times New Roman" w:cs="Times New Roman"/>
          <w:sz w:val="24"/>
          <w:szCs w:val="24"/>
        </w:rPr>
        <w:t>omiarowych i oprogramowania, ponieważ niezbędna jest równowaga między teorią a zajęciami laboratoryjnymi. Dzięki realizacji projektu Wydział wzbogacił się o ultranowoczesny kompleks laboratoryjny dedykowany kształceniu studentów.</w:t>
      </w:r>
    </w:p>
    <w:p w:rsidR="009C4320" w:rsidRDefault="009C432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D30" w:rsidRDefault="00B32D3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D30" w:rsidRDefault="00B32D3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D30" w:rsidRDefault="00B32D3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D30" w:rsidRDefault="00B32D3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D30" w:rsidRDefault="00B32D30" w:rsidP="00B357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2D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44" w:rsidRDefault="00D24544" w:rsidP="00B32D30">
      <w:pPr>
        <w:spacing w:after="0" w:line="240" w:lineRule="auto"/>
      </w:pPr>
      <w:r>
        <w:separator/>
      </w:r>
    </w:p>
  </w:endnote>
  <w:endnote w:type="continuationSeparator" w:id="0">
    <w:p w:rsidR="00D24544" w:rsidRDefault="00D24544" w:rsidP="00B3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30" w:rsidRPr="00B651C6" w:rsidRDefault="00B32D30" w:rsidP="00B651C6">
    <w:pPr>
      <w:pStyle w:val="Stopka"/>
      <w:ind w:firstLine="708"/>
      <w:jc w:val="center"/>
      <w:rPr>
        <w:color w:val="002060"/>
        <w:sz w:val="20"/>
      </w:rPr>
    </w:pPr>
    <w:r w:rsidRPr="00B651C6">
      <w:rPr>
        <w:noProof/>
        <w:color w:val="002060"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1C3F6C18" wp14:editId="48229695">
          <wp:simplePos x="0" y="0"/>
          <wp:positionH relativeFrom="margin">
            <wp:posOffset>-557530</wp:posOffset>
          </wp:positionH>
          <wp:positionV relativeFrom="margin">
            <wp:posOffset>8853170</wp:posOffset>
          </wp:positionV>
          <wp:extent cx="1076325" cy="899795"/>
          <wp:effectExtent l="0" t="0" r="9525" b="0"/>
          <wp:wrapTight wrapText="bothSides">
            <wp:wrapPolygon edited="0">
              <wp:start x="0" y="0"/>
              <wp:lineTo x="0" y="21036"/>
              <wp:lineTo x="21409" y="21036"/>
              <wp:lineTo x="21409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WEITI-logo-pionowe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51C6">
      <w:rPr>
        <w:color w:val="002060"/>
        <w:sz w:val="20"/>
      </w:rPr>
      <w:t>Wydział Elektroniki i Technik Informacyjnych, ul. Nowowiejska 15/19, 00-665 Warszawa</w:t>
    </w:r>
  </w:p>
  <w:p w:rsidR="00B32D30" w:rsidRPr="00B651C6" w:rsidRDefault="00B651C6" w:rsidP="00B651C6">
    <w:pPr>
      <w:pStyle w:val="Stopka"/>
      <w:jc w:val="center"/>
      <w:rPr>
        <w:color w:val="002060"/>
        <w:sz w:val="20"/>
      </w:rPr>
    </w:pPr>
    <w:r>
      <w:rPr>
        <w:color w:val="002060"/>
        <w:sz w:val="20"/>
      </w:rPr>
      <w:t xml:space="preserve">             </w:t>
    </w:r>
    <w:r w:rsidRPr="00B651C6">
      <w:rPr>
        <w:color w:val="002060"/>
        <w:sz w:val="20"/>
      </w:rPr>
      <w:t xml:space="preserve">Dział promocji </w:t>
    </w:r>
    <w:proofErr w:type="spellStart"/>
    <w:r w:rsidRPr="00B651C6">
      <w:rPr>
        <w:color w:val="002060"/>
        <w:sz w:val="20"/>
      </w:rPr>
      <w:t>WEiTI</w:t>
    </w:r>
    <w:proofErr w:type="spellEnd"/>
    <w:r w:rsidRPr="00B651C6">
      <w:rPr>
        <w:color w:val="002060"/>
        <w:sz w:val="20"/>
      </w:rPr>
      <w:t xml:space="preserve"> </w:t>
    </w:r>
    <w:proofErr w:type="spellStart"/>
    <w:r w:rsidRPr="00B651C6">
      <w:rPr>
        <w:color w:val="002060"/>
        <w:sz w:val="20"/>
      </w:rPr>
      <w:t>tel</w:t>
    </w:r>
    <w:proofErr w:type="spellEnd"/>
    <w:r w:rsidRPr="00B651C6">
      <w:rPr>
        <w:color w:val="002060"/>
        <w:sz w:val="20"/>
      </w:rPr>
      <w:t>: +48 22 234 6157, e-mail: e.roslaniec@elka.pw.edu.pl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44" w:rsidRDefault="00D24544" w:rsidP="00B32D30">
      <w:pPr>
        <w:spacing w:after="0" w:line="240" w:lineRule="auto"/>
      </w:pPr>
      <w:r>
        <w:separator/>
      </w:r>
    </w:p>
  </w:footnote>
  <w:footnote w:type="continuationSeparator" w:id="0">
    <w:p w:rsidR="00D24544" w:rsidRDefault="00D24544" w:rsidP="00B32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30"/>
    <w:rsid w:val="003319BF"/>
    <w:rsid w:val="004A0F90"/>
    <w:rsid w:val="005A5A6F"/>
    <w:rsid w:val="009C4320"/>
    <w:rsid w:val="009D5D97"/>
    <w:rsid w:val="00B32D30"/>
    <w:rsid w:val="00B357AF"/>
    <w:rsid w:val="00B651C6"/>
    <w:rsid w:val="00C627E4"/>
    <w:rsid w:val="00D24544"/>
    <w:rsid w:val="00E702D9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D30"/>
  </w:style>
  <w:style w:type="paragraph" w:styleId="Nagwek1">
    <w:name w:val="heading 1"/>
    <w:basedOn w:val="Normalny"/>
    <w:link w:val="Nagwek1Znak"/>
    <w:uiPriority w:val="9"/>
    <w:qFormat/>
    <w:rsid w:val="00B32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32D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D30"/>
  </w:style>
  <w:style w:type="paragraph" w:styleId="Stopka">
    <w:name w:val="footer"/>
    <w:basedOn w:val="Normalny"/>
    <w:link w:val="StopkaZnak"/>
    <w:uiPriority w:val="99"/>
    <w:unhideWhenUsed/>
    <w:rsid w:val="00B3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D30"/>
  </w:style>
  <w:style w:type="paragraph" w:styleId="Nagwek1">
    <w:name w:val="heading 1"/>
    <w:basedOn w:val="Normalny"/>
    <w:link w:val="Nagwek1Znak"/>
    <w:uiPriority w:val="9"/>
    <w:qFormat/>
    <w:rsid w:val="00B32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32D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D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D30"/>
  </w:style>
  <w:style w:type="paragraph" w:styleId="Stopka">
    <w:name w:val="footer"/>
    <w:basedOn w:val="Normalny"/>
    <w:link w:val="StopkaZnak"/>
    <w:uiPriority w:val="99"/>
    <w:unhideWhenUsed/>
    <w:rsid w:val="00B3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erosłani</dc:creator>
  <cp:lastModifiedBy>erosłani</cp:lastModifiedBy>
  <cp:revision>2</cp:revision>
  <dcterms:created xsi:type="dcterms:W3CDTF">2015-09-25T08:48:00Z</dcterms:created>
  <dcterms:modified xsi:type="dcterms:W3CDTF">2015-09-25T08:48:00Z</dcterms:modified>
</cp:coreProperties>
</file>